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jc w:val="center"/>
        <w:rPr>
          <w:rFonts w:asciiTheme="majorHAnsi" w:hAnsiTheme="majorHAnsi" w:cs="Times New Roman"/>
          <w:b/>
          <w:bCs/>
          <w:szCs w:val="22"/>
        </w:rPr>
      </w:pPr>
      <w:r w:rsidRPr="001D1523">
        <w:rPr>
          <w:rFonts w:asciiTheme="majorHAnsi" w:hAnsiTheme="majorHAnsi" w:cs="Times New Roman"/>
          <w:b/>
          <w:bCs/>
          <w:szCs w:val="22"/>
        </w:rPr>
        <w:t>National Assessment and Accreditation Council (NAAC)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jc w:val="center"/>
        <w:rPr>
          <w:rFonts w:asciiTheme="majorHAnsi" w:hAnsiTheme="majorHAnsi" w:cs="Times New Roman"/>
          <w:b/>
          <w:bCs/>
          <w:szCs w:val="22"/>
        </w:rPr>
      </w:pPr>
      <w:r w:rsidRPr="001D1523">
        <w:rPr>
          <w:rFonts w:asciiTheme="majorHAnsi" w:hAnsiTheme="majorHAnsi" w:cs="Times New Roman"/>
          <w:b/>
          <w:bCs/>
          <w:szCs w:val="22"/>
        </w:rPr>
        <w:t>Student Satisfaction Survey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jc w:val="center"/>
        <w:rPr>
          <w:rFonts w:asciiTheme="majorHAnsi" w:hAnsiTheme="majorHAnsi" w:cs="Times New Roman"/>
          <w:b/>
          <w:bCs/>
          <w:szCs w:val="22"/>
        </w:rPr>
      </w:pPr>
      <w:r w:rsidRPr="001D1523">
        <w:rPr>
          <w:rFonts w:asciiTheme="majorHAnsi" w:hAnsiTheme="majorHAnsi" w:cs="Times New Roman"/>
          <w:b/>
          <w:bCs/>
          <w:szCs w:val="22"/>
        </w:rPr>
        <w:t>Key Indicator - 2.7.1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jc w:val="center"/>
        <w:rPr>
          <w:rFonts w:asciiTheme="majorHAnsi" w:hAnsiTheme="majorHAnsi" w:cs="Times New Roman"/>
          <w:b/>
          <w:bCs/>
          <w:szCs w:val="22"/>
        </w:rPr>
      </w:pPr>
      <w:r w:rsidRPr="001D1523">
        <w:rPr>
          <w:rFonts w:asciiTheme="majorHAnsi" w:hAnsiTheme="majorHAnsi" w:cs="Times New Roman"/>
          <w:b/>
          <w:bCs/>
          <w:szCs w:val="22"/>
        </w:rPr>
        <w:t xml:space="preserve">Under Criterion II of Teaching </w:t>
      </w:r>
      <w:r w:rsidRPr="001D1523">
        <w:rPr>
          <w:rFonts w:asciiTheme="majorHAnsi" w:hAnsiTheme="majorHAnsi" w:cs="Times New Roman,Bold"/>
          <w:b/>
          <w:bCs/>
          <w:sz w:val="24"/>
          <w:szCs w:val="24"/>
        </w:rPr>
        <w:t xml:space="preserve">– </w:t>
      </w:r>
      <w:r w:rsidRPr="001D1523">
        <w:rPr>
          <w:rFonts w:asciiTheme="majorHAnsi" w:hAnsiTheme="majorHAnsi" w:cs="Times New Roman"/>
          <w:b/>
          <w:bCs/>
          <w:szCs w:val="22"/>
        </w:rPr>
        <w:t>Learning and Evaluation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b/>
          <w:bCs/>
          <w:sz w:val="20"/>
        </w:rPr>
      </w:pPr>
      <w:r w:rsidRPr="001D1523">
        <w:rPr>
          <w:rFonts w:asciiTheme="majorHAnsi" w:hAnsiTheme="majorHAnsi" w:cs="Times New Roman"/>
          <w:b/>
          <w:bCs/>
          <w:sz w:val="20"/>
        </w:rPr>
        <w:t>Guidelines for Students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NAAC (National Assessment and accreditation council) is conducting a Student Satisfaction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Survey regarding Teaching – Learning and Evaluation, which will help to upgrade the quality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proofErr w:type="gramStart"/>
      <w:r w:rsidRPr="001D1523">
        <w:rPr>
          <w:rFonts w:asciiTheme="majorHAnsi" w:hAnsiTheme="majorHAnsi" w:cs="Times New Roman"/>
          <w:sz w:val="20"/>
        </w:rPr>
        <w:t>in</w:t>
      </w:r>
      <w:proofErr w:type="gramEnd"/>
      <w:r w:rsidRPr="001D1523">
        <w:rPr>
          <w:rFonts w:asciiTheme="majorHAnsi" w:hAnsiTheme="majorHAnsi" w:cs="Times New Roman"/>
          <w:sz w:val="20"/>
        </w:rPr>
        <w:t xml:space="preserve"> higher education. A student will have to respond to all the questions given in the following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proofErr w:type="gramStart"/>
      <w:r w:rsidRPr="001D1523">
        <w:rPr>
          <w:rFonts w:asciiTheme="majorHAnsi" w:hAnsiTheme="majorHAnsi" w:cs="Times New Roman"/>
          <w:sz w:val="20"/>
        </w:rPr>
        <w:t>format</w:t>
      </w:r>
      <w:proofErr w:type="gramEnd"/>
      <w:r w:rsidRPr="001D1523">
        <w:rPr>
          <w:rFonts w:asciiTheme="majorHAnsi" w:hAnsiTheme="majorHAnsi" w:cs="Times New Roman"/>
          <w:sz w:val="20"/>
        </w:rPr>
        <w:t xml:space="preserve"> with her/his sincere effort and thought. Her/his identity will not be revealed.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A) Please confirm this is the first and only time you answer this survey</w:t>
      </w:r>
      <w:r w:rsidRPr="001D1523">
        <w:rPr>
          <w:rFonts w:asciiTheme="majorHAnsi" w:hAnsiTheme="majorHAnsi" w:cs="Times New Roman"/>
          <w:sz w:val="20"/>
        </w:rPr>
        <w:tab/>
        <w:t xml:space="preserve">a) Yes </w:t>
      </w:r>
      <w:r w:rsidRPr="001D1523">
        <w:rPr>
          <w:rFonts w:asciiTheme="majorHAnsi" w:hAnsiTheme="majorHAnsi" w:cs="Times New Roman"/>
          <w:sz w:val="20"/>
        </w:rPr>
        <w:tab/>
      </w:r>
      <w:r w:rsidR="00135ACE" w:rsidRPr="001D1523">
        <w:rPr>
          <w:rFonts w:asciiTheme="majorHAnsi" w:hAnsiTheme="majorHAnsi" w:cs="Times New Roman"/>
          <w:sz w:val="20"/>
        </w:rPr>
        <w:tab/>
      </w:r>
      <w:r w:rsidRPr="001D1523">
        <w:rPr>
          <w:rFonts w:asciiTheme="majorHAnsi" w:hAnsiTheme="majorHAnsi" w:cs="Times New Roman"/>
          <w:sz w:val="20"/>
        </w:rPr>
        <w:t>b) No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 xml:space="preserve">B) Age: 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C) College Name: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 xml:space="preserve">D) Gender: </w:t>
      </w:r>
      <w:r w:rsidRPr="001D1523">
        <w:rPr>
          <w:rFonts w:asciiTheme="majorHAnsi" w:hAnsiTheme="majorHAnsi" w:cs="Times New Roman"/>
          <w:sz w:val="20"/>
        </w:rPr>
        <w:tab/>
        <w:t xml:space="preserve">a) Female </w:t>
      </w:r>
      <w:r w:rsidR="00135ACE" w:rsidRPr="001D1523">
        <w:rPr>
          <w:rFonts w:asciiTheme="majorHAnsi" w:hAnsiTheme="majorHAnsi" w:cs="Times New Roman"/>
          <w:sz w:val="20"/>
        </w:rPr>
        <w:tab/>
      </w:r>
      <w:r w:rsidRPr="001D1523">
        <w:rPr>
          <w:rFonts w:asciiTheme="majorHAnsi" w:hAnsiTheme="majorHAnsi" w:cs="Times New Roman"/>
          <w:sz w:val="20"/>
        </w:rPr>
        <w:t xml:space="preserve">b) Male </w:t>
      </w:r>
      <w:r w:rsidR="00135ACE" w:rsidRPr="001D1523">
        <w:rPr>
          <w:rFonts w:asciiTheme="majorHAnsi" w:hAnsiTheme="majorHAnsi" w:cs="Times New Roman"/>
          <w:sz w:val="20"/>
        </w:rPr>
        <w:tab/>
      </w:r>
      <w:r w:rsidRPr="001D1523">
        <w:rPr>
          <w:rFonts w:asciiTheme="majorHAnsi" w:hAnsiTheme="majorHAnsi" w:cs="Times New Roman"/>
          <w:sz w:val="20"/>
        </w:rPr>
        <w:t>c) Transgender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E) What degree program are you pursuing now?</w:t>
      </w:r>
      <w:r w:rsidRPr="001D1523">
        <w:rPr>
          <w:rFonts w:asciiTheme="majorHAnsi" w:hAnsiTheme="majorHAnsi" w:cs="Times New Roman"/>
          <w:sz w:val="20"/>
        </w:rPr>
        <w:tab/>
      </w:r>
      <w:proofErr w:type="gramStart"/>
      <w:r w:rsidRPr="001D1523">
        <w:rPr>
          <w:rFonts w:asciiTheme="majorHAnsi" w:hAnsiTheme="majorHAnsi" w:cs="Times New Roman"/>
          <w:sz w:val="20"/>
        </w:rPr>
        <w:t xml:space="preserve">a) Bachelor's </w:t>
      </w:r>
      <w:r w:rsidRPr="001D1523">
        <w:rPr>
          <w:rFonts w:asciiTheme="majorHAnsi" w:hAnsiTheme="majorHAnsi" w:cs="Times New Roman"/>
          <w:sz w:val="20"/>
        </w:rPr>
        <w:tab/>
        <w:t xml:space="preserve">b) Master’s </w:t>
      </w:r>
      <w:r w:rsidRPr="001D1523">
        <w:rPr>
          <w:rFonts w:asciiTheme="majorHAnsi" w:hAnsiTheme="majorHAnsi" w:cs="Times New Roman"/>
          <w:sz w:val="20"/>
        </w:rPr>
        <w:tab/>
        <w:t>c) M</w:t>
      </w:r>
      <w:r w:rsidR="00135ACE" w:rsidRPr="001D1523">
        <w:rPr>
          <w:rFonts w:asciiTheme="majorHAnsi" w:hAnsiTheme="majorHAnsi" w:cs="Times New Roman"/>
          <w:sz w:val="20"/>
        </w:rPr>
        <w:t xml:space="preserve">. </w:t>
      </w:r>
      <w:r w:rsidRPr="001D1523">
        <w:rPr>
          <w:rFonts w:asciiTheme="majorHAnsi" w:hAnsiTheme="majorHAnsi" w:cs="Times New Roman"/>
          <w:sz w:val="20"/>
        </w:rPr>
        <w:t>Phil</w:t>
      </w:r>
      <w:r w:rsidR="00135ACE" w:rsidRPr="001D1523">
        <w:rPr>
          <w:rFonts w:asciiTheme="majorHAnsi" w:hAnsiTheme="majorHAnsi" w:cs="Times New Roman"/>
          <w:sz w:val="20"/>
        </w:rPr>
        <w:t>.</w:t>
      </w:r>
      <w:proofErr w:type="gramEnd"/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 xml:space="preserve">d) Doctorate </w:t>
      </w:r>
      <w:r w:rsidRPr="001D1523">
        <w:rPr>
          <w:rFonts w:asciiTheme="majorHAnsi" w:hAnsiTheme="majorHAnsi" w:cs="Times New Roman"/>
          <w:sz w:val="20"/>
        </w:rPr>
        <w:tab/>
        <w:t>e) Other ( )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F) What subject area are you currently pursuing?</w:t>
      </w:r>
      <w:r w:rsidRPr="001D1523">
        <w:rPr>
          <w:rFonts w:asciiTheme="majorHAnsi" w:hAnsiTheme="majorHAnsi" w:cs="Times New Roman"/>
          <w:sz w:val="20"/>
        </w:rPr>
        <w:tab/>
        <w:t xml:space="preserve">a) Arts </w:t>
      </w:r>
      <w:r w:rsidRPr="001D1523">
        <w:rPr>
          <w:rFonts w:asciiTheme="majorHAnsi" w:hAnsiTheme="majorHAnsi" w:cs="Times New Roman"/>
          <w:sz w:val="20"/>
        </w:rPr>
        <w:tab/>
        <w:t xml:space="preserve">b) Commerce </w:t>
      </w:r>
      <w:r w:rsidRPr="001D1523">
        <w:rPr>
          <w:rFonts w:asciiTheme="majorHAnsi" w:hAnsiTheme="majorHAnsi" w:cs="Times New Roman"/>
          <w:sz w:val="20"/>
        </w:rPr>
        <w:tab/>
        <w:t>c) Science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d) Professional</w:t>
      </w:r>
      <w:r w:rsidRPr="001D1523">
        <w:rPr>
          <w:rFonts w:asciiTheme="majorHAnsi" w:hAnsiTheme="majorHAnsi" w:cs="Times New Roman"/>
          <w:sz w:val="20"/>
        </w:rPr>
        <w:tab/>
        <w:t xml:space="preserve"> e) Other: ( )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b/>
          <w:bCs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b/>
          <w:bCs/>
          <w:sz w:val="20"/>
        </w:rPr>
      </w:pPr>
      <w:r w:rsidRPr="001D1523">
        <w:rPr>
          <w:rFonts w:asciiTheme="majorHAnsi" w:hAnsiTheme="majorHAnsi" w:cs="Times New Roman"/>
          <w:b/>
          <w:bCs/>
          <w:sz w:val="20"/>
        </w:rPr>
        <w:t>Instructions to fill the questionnaire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="Times New Roman" w:hAnsi="Times New Roman" w:cs="Times New Roman"/>
          <w:sz w:val="20"/>
        </w:rPr>
        <w:t>●</w:t>
      </w:r>
      <w:r w:rsidRPr="001D1523">
        <w:rPr>
          <w:rFonts w:asciiTheme="majorHAnsi" w:hAnsiTheme="majorHAnsi" w:cs="Times New Roman"/>
          <w:sz w:val="20"/>
        </w:rPr>
        <w:t xml:space="preserve"> </w:t>
      </w:r>
      <w:proofErr w:type="gramStart"/>
      <w:r w:rsidRPr="001D1523">
        <w:rPr>
          <w:rFonts w:asciiTheme="majorHAnsi" w:hAnsiTheme="majorHAnsi" w:cs="Times New Roman"/>
          <w:sz w:val="20"/>
        </w:rPr>
        <w:t>All</w:t>
      </w:r>
      <w:proofErr w:type="gramEnd"/>
      <w:r w:rsidRPr="001D1523">
        <w:rPr>
          <w:rFonts w:asciiTheme="majorHAnsi" w:hAnsiTheme="majorHAnsi" w:cs="Times New Roman"/>
          <w:sz w:val="20"/>
        </w:rPr>
        <w:t xml:space="preserve"> questions should be compulsorily attempted.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="Times New Roman" w:hAnsi="Times New Roman" w:cs="Times New Roman"/>
          <w:sz w:val="20"/>
        </w:rPr>
        <w:t>●</w:t>
      </w:r>
      <w:r w:rsidRPr="001D1523">
        <w:rPr>
          <w:rFonts w:asciiTheme="majorHAnsi" w:hAnsiTheme="majorHAnsi" w:cs="Times New Roman"/>
          <w:sz w:val="20"/>
        </w:rPr>
        <w:t xml:space="preserve"> </w:t>
      </w:r>
      <w:proofErr w:type="gramStart"/>
      <w:r w:rsidRPr="001D1523">
        <w:rPr>
          <w:rFonts w:asciiTheme="majorHAnsi" w:hAnsiTheme="majorHAnsi" w:cs="Times New Roman"/>
          <w:sz w:val="20"/>
        </w:rPr>
        <w:t>Each</w:t>
      </w:r>
      <w:proofErr w:type="gramEnd"/>
      <w:r w:rsidRPr="001D1523">
        <w:rPr>
          <w:rFonts w:asciiTheme="majorHAnsi" w:hAnsiTheme="majorHAnsi" w:cs="Times New Roman"/>
          <w:sz w:val="20"/>
        </w:rPr>
        <w:t xml:space="preserve"> question has five responses, choose the most appropriate one.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="Times New Roman" w:hAnsi="Times New Roman" w:cs="Times New Roman"/>
          <w:sz w:val="20"/>
        </w:rPr>
        <w:t>●</w:t>
      </w:r>
      <w:r w:rsidRPr="001D1523">
        <w:rPr>
          <w:rFonts w:asciiTheme="majorHAnsi" w:hAnsiTheme="majorHAnsi" w:cs="Times New Roman"/>
          <w:sz w:val="20"/>
        </w:rPr>
        <w:t xml:space="preserve"> </w:t>
      </w:r>
      <w:proofErr w:type="gramStart"/>
      <w:r w:rsidRPr="001D1523">
        <w:rPr>
          <w:rFonts w:asciiTheme="majorHAnsi" w:hAnsiTheme="majorHAnsi" w:cs="Times New Roman"/>
          <w:sz w:val="20"/>
        </w:rPr>
        <w:t>The</w:t>
      </w:r>
      <w:proofErr w:type="gramEnd"/>
      <w:r w:rsidRPr="001D1523">
        <w:rPr>
          <w:rFonts w:asciiTheme="majorHAnsi" w:hAnsiTheme="majorHAnsi" w:cs="Times New Roman"/>
          <w:sz w:val="20"/>
        </w:rPr>
        <w:t xml:space="preserve"> response to the qualitative question no. 21 is student’s opportunity to give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proofErr w:type="gramStart"/>
      <w:r w:rsidRPr="001D1523">
        <w:rPr>
          <w:rFonts w:asciiTheme="majorHAnsi" w:hAnsiTheme="majorHAnsi" w:cs="Times New Roman"/>
          <w:sz w:val="20"/>
        </w:rPr>
        <w:t>suggestions</w:t>
      </w:r>
      <w:proofErr w:type="gramEnd"/>
      <w:r w:rsidRPr="001D1523">
        <w:rPr>
          <w:rFonts w:asciiTheme="majorHAnsi" w:hAnsiTheme="majorHAnsi" w:cs="Times New Roman"/>
          <w:sz w:val="20"/>
        </w:rPr>
        <w:t xml:space="preserve"> or improvements; she/he can also mention weaknesses of the institute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proofErr w:type="gramStart"/>
      <w:r w:rsidRPr="001D1523">
        <w:rPr>
          <w:rFonts w:asciiTheme="majorHAnsi" w:hAnsiTheme="majorHAnsi" w:cs="Times New Roman"/>
          <w:sz w:val="20"/>
        </w:rPr>
        <w:t>here</w:t>
      </w:r>
      <w:proofErr w:type="gramEnd"/>
      <w:r w:rsidRPr="001D1523">
        <w:rPr>
          <w:rFonts w:asciiTheme="majorHAnsi" w:hAnsiTheme="majorHAnsi" w:cs="Times New Roman"/>
          <w:sz w:val="20"/>
        </w:rPr>
        <w:t>. (Kindly restrict your response to teaching learning process only)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Cambria"/>
          <w:sz w:val="18"/>
          <w:szCs w:val="18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Cambria"/>
          <w:sz w:val="18"/>
          <w:szCs w:val="18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Cambria"/>
          <w:sz w:val="18"/>
          <w:szCs w:val="18"/>
        </w:rPr>
      </w:pPr>
    </w:p>
    <w:p w:rsidR="001D1523" w:rsidRDefault="001D1523" w:rsidP="00014D1C">
      <w:pPr>
        <w:autoSpaceDE w:val="0"/>
        <w:autoSpaceDN w:val="0"/>
        <w:adjustRightInd w:val="0"/>
        <w:spacing w:after="0" w:line="240" w:lineRule="auto"/>
        <w:ind w:left="-450" w:right="-630"/>
        <w:jc w:val="center"/>
        <w:rPr>
          <w:rFonts w:asciiTheme="majorHAnsi" w:hAnsiTheme="majorHAnsi" w:cs="Times New Roman"/>
          <w:b/>
          <w:bCs/>
          <w:szCs w:val="22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jc w:val="center"/>
        <w:rPr>
          <w:rFonts w:asciiTheme="majorHAnsi" w:hAnsiTheme="majorHAnsi" w:cs="Times New Roman"/>
          <w:b/>
          <w:bCs/>
          <w:szCs w:val="22"/>
        </w:rPr>
      </w:pPr>
      <w:r w:rsidRPr="001D1523">
        <w:rPr>
          <w:rFonts w:asciiTheme="majorHAnsi" w:hAnsiTheme="majorHAnsi" w:cs="Times New Roman"/>
          <w:b/>
          <w:bCs/>
          <w:szCs w:val="22"/>
        </w:rPr>
        <w:t xml:space="preserve">Criterion II </w:t>
      </w:r>
      <w:r w:rsidRPr="001D1523">
        <w:rPr>
          <w:rFonts w:asciiTheme="majorHAnsi" w:hAnsiTheme="majorHAnsi" w:cs="Times New Roman,Bold"/>
          <w:b/>
          <w:bCs/>
          <w:szCs w:val="22"/>
        </w:rPr>
        <w:t xml:space="preserve">– </w:t>
      </w:r>
      <w:r w:rsidRPr="001D1523">
        <w:rPr>
          <w:rFonts w:asciiTheme="majorHAnsi" w:hAnsiTheme="majorHAnsi" w:cs="Times New Roman"/>
          <w:b/>
          <w:bCs/>
          <w:szCs w:val="22"/>
        </w:rPr>
        <w:t>Teaching</w:t>
      </w:r>
      <w:r w:rsidRPr="001D1523">
        <w:rPr>
          <w:rFonts w:asciiTheme="majorHAnsi" w:hAnsiTheme="majorHAnsi" w:cs="Times New Roman,Bold"/>
          <w:b/>
          <w:bCs/>
          <w:szCs w:val="22"/>
        </w:rPr>
        <w:t>–</w:t>
      </w:r>
      <w:r w:rsidRPr="001D1523">
        <w:rPr>
          <w:rFonts w:asciiTheme="majorHAnsi" w:hAnsiTheme="majorHAnsi" w:cs="Times New Roman"/>
          <w:b/>
          <w:bCs/>
          <w:szCs w:val="22"/>
        </w:rPr>
        <w:t>Learning and Evaluation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b/>
          <w:bCs/>
          <w:szCs w:val="22"/>
        </w:rPr>
      </w:pPr>
      <w:r w:rsidRPr="001D1523">
        <w:rPr>
          <w:rFonts w:asciiTheme="majorHAnsi" w:hAnsiTheme="majorHAnsi" w:cs="Times New Roman"/>
          <w:b/>
          <w:bCs/>
          <w:szCs w:val="22"/>
        </w:rPr>
        <w:t>(Student Satisfaction Survey on Teaching Learning Process)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b/>
          <w:bCs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b/>
          <w:bCs/>
          <w:sz w:val="20"/>
        </w:rPr>
      </w:pPr>
      <w:r w:rsidRPr="001D1523">
        <w:rPr>
          <w:rFonts w:asciiTheme="majorHAnsi" w:hAnsiTheme="majorHAnsi" w:cs="Times New Roman"/>
          <w:b/>
          <w:bCs/>
          <w:sz w:val="20"/>
        </w:rPr>
        <w:t>Following are questions for online student satisfaction survey regarding teaching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b/>
          <w:bCs/>
          <w:sz w:val="20"/>
        </w:rPr>
      </w:pPr>
      <w:proofErr w:type="gramStart"/>
      <w:r w:rsidRPr="001D1523">
        <w:rPr>
          <w:rFonts w:asciiTheme="majorHAnsi" w:hAnsiTheme="majorHAnsi" w:cs="Times New Roman"/>
          <w:b/>
          <w:bCs/>
          <w:sz w:val="20"/>
        </w:rPr>
        <w:t>learning</w:t>
      </w:r>
      <w:proofErr w:type="gramEnd"/>
      <w:r w:rsidRPr="001D1523">
        <w:rPr>
          <w:rFonts w:asciiTheme="majorHAnsi" w:hAnsiTheme="majorHAnsi" w:cs="Times New Roman"/>
          <w:b/>
          <w:bCs/>
          <w:sz w:val="20"/>
        </w:rPr>
        <w:t xml:space="preserve"> process.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Q1. How much of the syllabus was covered in the class?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 – 85 to 100%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70 to 84%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55 to 69%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1– 30 to 54%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 –Below 30%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Q2. How well did the teachers prepare for the classes?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 –Thoroughly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Satisfactorily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Poorly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 – Indifferently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 – Won’t teach at all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lastRenderedPageBreak/>
        <w:t>Q3. How well were the teachers able to communicate?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 – Always effective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Sometimes effective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Just satisfactorily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1– Generally ineffective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0– Very poor communication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Q4. The teacher’s approach to teaching can best be described as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4– Excellent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Very good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Good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 – Fair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0– Poor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Cambria"/>
          <w:sz w:val="36"/>
          <w:szCs w:val="36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Q5. Fairness of the internal evaluation process by the teachers.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 – Always fair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Usually fair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Sometimes unfair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 – Usually unfair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0– Unfair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Q6. Was your performance in assignments discussed with you?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 – Every time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Usually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Occasionally/Sometimes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 – Rarely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0– Never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 xml:space="preserve">Q7. The institute takes active interest in promoting internship, student exchange, </w:t>
      </w:r>
      <w:proofErr w:type="gramStart"/>
      <w:r w:rsidRPr="001D1523">
        <w:rPr>
          <w:rFonts w:asciiTheme="majorHAnsi" w:hAnsiTheme="majorHAnsi" w:cs="Times New Roman"/>
          <w:sz w:val="20"/>
        </w:rPr>
        <w:t>field</w:t>
      </w:r>
      <w:proofErr w:type="gramEnd"/>
      <w:r w:rsidRPr="001D1523">
        <w:rPr>
          <w:rFonts w:asciiTheme="majorHAnsi" w:hAnsiTheme="majorHAnsi" w:cs="Times New Roman"/>
          <w:sz w:val="20"/>
        </w:rPr>
        <w:t xml:space="preserve"> visit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proofErr w:type="gramStart"/>
      <w:r w:rsidRPr="001D1523">
        <w:rPr>
          <w:rFonts w:asciiTheme="majorHAnsi" w:hAnsiTheme="majorHAnsi" w:cs="Times New Roman"/>
          <w:sz w:val="20"/>
        </w:rPr>
        <w:t>opportunities</w:t>
      </w:r>
      <w:proofErr w:type="gramEnd"/>
      <w:r w:rsidRPr="001D1523">
        <w:rPr>
          <w:rFonts w:asciiTheme="majorHAnsi" w:hAnsiTheme="majorHAnsi" w:cs="Times New Roman"/>
          <w:sz w:val="20"/>
        </w:rPr>
        <w:t xml:space="preserve"> for students.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 – Regularly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Often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Sometimes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 – Rarely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0– Never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Q8. The teaching and mentoring process in your institution facilitates you in cognitive, social and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proofErr w:type="gramStart"/>
      <w:r w:rsidRPr="001D1523">
        <w:rPr>
          <w:rFonts w:asciiTheme="majorHAnsi" w:hAnsiTheme="majorHAnsi" w:cs="Times New Roman"/>
          <w:sz w:val="20"/>
        </w:rPr>
        <w:t>emotional</w:t>
      </w:r>
      <w:proofErr w:type="gramEnd"/>
      <w:r w:rsidRPr="001D1523">
        <w:rPr>
          <w:rFonts w:asciiTheme="majorHAnsi" w:hAnsiTheme="majorHAnsi" w:cs="Times New Roman"/>
          <w:sz w:val="20"/>
        </w:rPr>
        <w:t xml:space="preserve"> growth.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 – Significantly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Very well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Moderately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 – Marginally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0– Not at all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Q9. The institution provides multiple opportunities to learn and grow.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 – Strongly agree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Agree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Neutral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 – Disagree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0– Strongly disagree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Cambria"/>
          <w:sz w:val="36"/>
          <w:szCs w:val="36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 xml:space="preserve">Q10. Teachers inform you about your expected competencies, course outcomes and </w:t>
      </w:r>
      <w:proofErr w:type="spellStart"/>
      <w:r w:rsidRPr="001D1523">
        <w:rPr>
          <w:rFonts w:asciiTheme="majorHAnsi" w:hAnsiTheme="majorHAnsi" w:cs="Times New Roman"/>
          <w:sz w:val="20"/>
        </w:rPr>
        <w:t>programme</w:t>
      </w:r>
      <w:proofErr w:type="spellEnd"/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proofErr w:type="gramStart"/>
      <w:r w:rsidRPr="001D1523">
        <w:rPr>
          <w:rFonts w:asciiTheme="majorHAnsi" w:hAnsiTheme="majorHAnsi" w:cs="Times New Roman"/>
          <w:sz w:val="20"/>
        </w:rPr>
        <w:t>outcomes</w:t>
      </w:r>
      <w:proofErr w:type="gramEnd"/>
      <w:r w:rsidRPr="001D1523">
        <w:rPr>
          <w:rFonts w:asciiTheme="majorHAnsi" w:hAnsiTheme="majorHAnsi" w:cs="Times New Roman"/>
          <w:sz w:val="20"/>
        </w:rPr>
        <w:t>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lastRenderedPageBreak/>
        <w:t>4 – Every time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Usually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2– Occasionally/Sometimes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 – Rarely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0– Never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Q11. Your mentor does a necessary follow-up with an assigned task to you.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 – Every time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Usually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Occasionally/Sometimes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 – Rarely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 – I don’t have a mentor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Q12. The teachers illustrate the concepts through examples and applications.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 – Every time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Usually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Occasionally/Sometimes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1– Rarely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 – Never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Q13. The teachers identify your strengths and encourage you with providing right level of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proofErr w:type="gramStart"/>
      <w:r w:rsidRPr="001D1523">
        <w:rPr>
          <w:rFonts w:asciiTheme="majorHAnsi" w:hAnsiTheme="majorHAnsi" w:cs="Times New Roman"/>
          <w:sz w:val="20"/>
        </w:rPr>
        <w:t>challenges</w:t>
      </w:r>
      <w:proofErr w:type="gramEnd"/>
      <w:r w:rsidRPr="001D1523">
        <w:rPr>
          <w:rFonts w:asciiTheme="majorHAnsi" w:hAnsiTheme="majorHAnsi" w:cs="Times New Roman"/>
          <w:sz w:val="20"/>
        </w:rPr>
        <w:t>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 – Fully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Reasonably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Partially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 – Slightly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0– Unable to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Q14. Teachers are able to identify your weaknesses and help you to overcome them.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 – Every time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Usually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Occasionally/Sometimes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 – Rarely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 – Never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Cambria"/>
          <w:sz w:val="36"/>
          <w:szCs w:val="36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Q15. The institution makes effort to engage students in the monitoring, review and continuous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proofErr w:type="gramStart"/>
      <w:r w:rsidRPr="001D1523">
        <w:rPr>
          <w:rFonts w:asciiTheme="majorHAnsi" w:hAnsiTheme="majorHAnsi" w:cs="Times New Roman"/>
          <w:sz w:val="20"/>
        </w:rPr>
        <w:t>quality</w:t>
      </w:r>
      <w:proofErr w:type="gramEnd"/>
      <w:r w:rsidRPr="001D1523">
        <w:rPr>
          <w:rFonts w:asciiTheme="majorHAnsi" w:hAnsiTheme="majorHAnsi" w:cs="Times New Roman"/>
          <w:sz w:val="20"/>
        </w:rPr>
        <w:t xml:space="preserve"> improvement of the teaching learning process.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18"/>
          <w:szCs w:val="18"/>
        </w:rPr>
      </w:pPr>
      <w:r w:rsidRPr="001D1523">
        <w:rPr>
          <w:rFonts w:asciiTheme="majorHAnsi" w:hAnsiTheme="majorHAnsi" w:cs="Times New Roman"/>
          <w:sz w:val="20"/>
        </w:rPr>
        <w:t xml:space="preserve">4 – </w:t>
      </w:r>
      <w:r w:rsidRPr="001D1523">
        <w:rPr>
          <w:rFonts w:asciiTheme="majorHAnsi" w:hAnsiTheme="majorHAnsi" w:cs="Times New Roman"/>
          <w:sz w:val="18"/>
          <w:szCs w:val="18"/>
        </w:rPr>
        <w:t>Strongly agree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Agree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Neutral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 – Disagree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18"/>
          <w:szCs w:val="18"/>
        </w:rPr>
      </w:pPr>
      <w:r w:rsidRPr="001D1523">
        <w:rPr>
          <w:rFonts w:asciiTheme="majorHAnsi" w:hAnsiTheme="majorHAnsi" w:cs="Times New Roman"/>
          <w:sz w:val="20"/>
        </w:rPr>
        <w:t xml:space="preserve">0 – </w:t>
      </w:r>
      <w:r w:rsidRPr="001D1523">
        <w:rPr>
          <w:rFonts w:asciiTheme="majorHAnsi" w:hAnsiTheme="majorHAnsi" w:cs="Times New Roman"/>
          <w:sz w:val="18"/>
          <w:szCs w:val="18"/>
        </w:rPr>
        <w:t>Strongly disagree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Q16. The institute/ teachers use student centric methods, such as experiential learning, participative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proofErr w:type="gramStart"/>
      <w:r w:rsidRPr="001D1523">
        <w:rPr>
          <w:rFonts w:asciiTheme="majorHAnsi" w:hAnsiTheme="majorHAnsi" w:cs="Times New Roman"/>
          <w:sz w:val="20"/>
        </w:rPr>
        <w:t>learning</w:t>
      </w:r>
      <w:proofErr w:type="gramEnd"/>
      <w:r w:rsidRPr="001D1523">
        <w:rPr>
          <w:rFonts w:asciiTheme="majorHAnsi" w:hAnsiTheme="majorHAnsi" w:cs="Times New Roman"/>
          <w:sz w:val="20"/>
        </w:rPr>
        <w:t xml:space="preserve"> and problem solving methodologies for enhancing learning experiences.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 – To a great extent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Moderate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Some what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 – Very little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 – Not at all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Q17. Teachers encourage you to participate in extracurricular activities.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 – Strongly agree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Agree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lastRenderedPageBreak/>
        <w:t>2 – Neutral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 – Disagree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 – Strongly disagree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Q18. Efforts are made by the institute/ teachers to inculcate soft skills, life skills and employability skills to make you ready for the world of work.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 – To a great extent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Moderate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Some what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 – Very little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 – Not at all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Q19. What percentage of teachers use ICT tools such as LCD projector, Multimedia, etc. while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proofErr w:type="gramStart"/>
      <w:r w:rsidRPr="001D1523">
        <w:rPr>
          <w:rFonts w:asciiTheme="majorHAnsi" w:hAnsiTheme="majorHAnsi" w:cs="Times New Roman"/>
          <w:sz w:val="20"/>
        </w:rPr>
        <w:t>teaching</w:t>
      </w:r>
      <w:proofErr w:type="gramEnd"/>
      <w:r w:rsidRPr="001D1523">
        <w:rPr>
          <w:rFonts w:asciiTheme="majorHAnsi" w:hAnsiTheme="majorHAnsi" w:cs="Times New Roman"/>
          <w:sz w:val="20"/>
        </w:rPr>
        <w:t>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 – Above 90%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70 – 89%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50 – 69%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 – 30 – 49%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 – Below 29%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Cambria"/>
          <w:sz w:val="36"/>
          <w:szCs w:val="36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Q20. The overall quality of teaching-learning process in your institute is very good.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4 –Strongly agree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3 – Agree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2 – Neutral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1 – Disagree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0 – Strongly disagree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Q21. Give three observation / suggestions to improve the overall teaching – learning experience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proofErr w:type="gramStart"/>
      <w:r w:rsidRPr="001D1523">
        <w:rPr>
          <w:rFonts w:asciiTheme="majorHAnsi" w:hAnsiTheme="majorHAnsi" w:cs="Times New Roman"/>
          <w:sz w:val="20"/>
        </w:rPr>
        <w:t>in</w:t>
      </w:r>
      <w:proofErr w:type="gramEnd"/>
      <w:r w:rsidRPr="001D1523">
        <w:rPr>
          <w:rFonts w:asciiTheme="majorHAnsi" w:hAnsiTheme="majorHAnsi" w:cs="Times New Roman"/>
          <w:sz w:val="20"/>
        </w:rPr>
        <w:t xml:space="preserve"> your institution.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a)</w:t>
      </w:r>
    </w:p>
    <w:p w:rsidR="00014D1C" w:rsidRPr="001D1523" w:rsidRDefault="00014D1C" w:rsidP="00014D1C">
      <w:pPr>
        <w:autoSpaceDE w:val="0"/>
        <w:autoSpaceDN w:val="0"/>
        <w:adjustRightInd w:val="0"/>
        <w:spacing w:after="0" w:line="240" w:lineRule="auto"/>
        <w:ind w:left="-450" w:right="-630"/>
        <w:rPr>
          <w:rFonts w:asciiTheme="majorHAnsi" w:hAnsiTheme="majorHAnsi" w:cs="Times New Roman"/>
          <w:sz w:val="20"/>
        </w:rPr>
      </w:pPr>
      <w:r w:rsidRPr="001D1523">
        <w:rPr>
          <w:rFonts w:asciiTheme="majorHAnsi" w:hAnsiTheme="majorHAnsi" w:cs="Times New Roman"/>
          <w:sz w:val="20"/>
        </w:rPr>
        <w:t>b)</w:t>
      </w:r>
    </w:p>
    <w:p w:rsidR="009404B1" w:rsidRPr="001D1523" w:rsidRDefault="00014D1C" w:rsidP="00014D1C">
      <w:pPr>
        <w:ind w:left="-450" w:right="-630"/>
        <w:rPr>
          <w:rFonts w:asciiTheme="majorHAnsi" w:hAnsiTheme="majorHAnsi"/>
          <w:sz w:val="18"/>
          <w:szCs w:val="16"/>
        </w:rPr>
      </w:pPr>
      <w:r w:rsidRPr="001D1523">
        <w:rPr>
          <w:rFonts w:asciiTheme="majorHAnsi" w:hAnsiTheme="majorHAnsi" w:cs="Times New Roman"/>
          <w:sz w:val="20"/>
        </w:rPr>
        <w:t>c)</w:t>
      </w:r>
    </w:p>
    <w:sectPr w:rsidR="009404B1" w:rsidRPr="001D1523" w:rsidSect="0014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14D1C"/>
    <w:rsid w:val="00014D1C"/>
    <w:rsid w:val="00135ACE"/>
    <w:rsid w:val="00143BE5"/>
    <w:rsid w:val="001D1523"/>
    <w:rsid w:val="004F1603"/>
    <w:rsid w:val="0094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5</cp:revision>
  <dcterms:created xsi:type="dcterms:W3CDTF">2018-09-21T03:26:00Z</dcterms:created>
  <dcterms:modified xsi:type="dcterms:W3CDTF">2018-09-21T07:17:00Z</dcterms:modified>
</cp:coreProperties>
</file>